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EC3A">
      <w:pPr>
        <w:rPr>
          <w:b/>
          <w:bCs/>
          <w:i/>
          <w:iCs/>
          <w:lang w:val="en-US"/>
        </w:rPr>
      </w:pPr>
      <w:r>
        <w:rPr>
          <w:b/>
          <w:bCs/>
          <w:i/>
          <w:iCs/>
          <w:lang w:val="en-US"/>
        </w:rPr>
        <w:t>The Disruptive Condition and the Care of Philosophy</w:t>
      </w:r>
    </w:p>
    <w:p w14:paraId="478C16AB">
      <w:pPr>
        <w:rPr>
          <w:lang w:val="en-US"/>
        </w:rPr>
      </w:pPr>
    </w:p>
    <w:p w14:paraId="1111AA62">
      <w:r>
        <w:t>Erich Hörl</w:t>
      </w:r>
    </w:p>
    <w:p w14:paraId="1B490EE6"/>
    <w:p w14:paraId="38551A68">
      <w:pPr>
        <w:rPr>
          <w:i/>
          <w:iCs/>
          <w:lang w:val="en-US"/>
        </w:rPr>
      </w:pPr>
      <w:r>
        <w:rPr>
          <w:i/>
          <w:iCs/>
          <w:lang w:val="en-US"/>
        </w:rPr>
        <w:t>Lecture March 26 (</w:t>
      </w:r>
      <w:r>
        <w:rPr>
          <w:rFonts w:hint="default"/>
          <w:i/>
          <w:iCs/>
          <w:lang w:val="en-ZA"/>
        </w:rPr>
        <w:t>6:00pm</w:t>
      </w:r>
      <w:r>
        <w:rPr>
          <w:i/>
          <w:iCs/>
          <w:lang w:val="en-US"/>
        </w:rPr>
        <w:t>) at the CHR</w:t>
      </w:r>
      <w:r>
        <w:rPr>
          <w:rFonts w:hint="default"/>
          <w:i/>
          <w:iCs/>
          <w:lang w:val="en-ZA"/>
        </w:rPr>
        <w:t>’s Iyatsiba Lab</w:t>
      </w:r>
      <w:r>
        <w:rPr>
          <w:i/>
          <w:iCs/>
          <w:lang w:val="en-US"/>
        </w:rPr>
        <w:t>,</w:t>
      </w:r>
      <w:r>
        <w:rPr>
          <w:rFonts w:hint="default"/>
          <w:i/>
          <w:iCs/>
          <w:lang w:val="en-ZA"/>
        </w:rPr>
        <w:t xml:space="preserve"> Woodstock Campus</w:t>
      </w:r>
      <w:r>
        <w:rPr>
          <w:i/>
          <w:iCs/>
          <w:lang w:val="en-US"/>
        </w:rPr>
        <w:t>.</w:t>
      </w:r>
    </w:p>
    <w:p w14:paraId="01560428">
      <w:pPr>
        <w:rPr>
          <w:lang w:val="en-US"/>
        </w:rPr>
      </w:pPr>
    </w:p>
    <w:p w14:paraId="620B21A5">
      <w:pPr>
        <w:rPr>
          <w:lang w:val="en-US"/>
        </w:rPr>
      </w:pPr>
    </w:p>
    <w:p w14:paraId="424282F0">
      <w:pPr>
        <w:rPr>
          <w:b/>
          <w:bCs/>
          <w:lang w:val="en-US"/>
        </w:rPr>
      </w:pPr>
      <w:r>
        <w:rPr>
          <w:b/>
          <w:bCs/>
          <w:lang w:val="en-US"/>
        </w:rPr>
        <w:t>Abstract</w:t>
      </w:r>
    </w:p>
    <w:p w14:paraId="6AB7B94F">
      <w:pPr>
        <w:rPr>
          <w:lang w:val="en-US"/>
        </w:rPr>
      </w:pPr>
    </w:p>
    <w:p w14:paraId="07FAAA26">
      <w:pPr>
        <w:rPr>
          <w:lang w:val="en-US"/>
        </w:rPr>
      </w:pPr>
      <w:r>
        <w:rPr>
          <w:lang w:val="en-US"/>
        </w:rPr>
        <w:t>The emergence of radical disruptiveness as such characterizes our broad present. Entering the Disruptive Condition, as I call it, forces us to revisit and repeat the question of what it means to think. The task of thinking needs to be reformulated in the light of the entanglement of technology and capital with the planetary and the global that lies behind the enforcement of the Disruptive Condition. This lecture outlines the Disruptive Condition as the regime of historicity that has begun to organize anthropocenic life since the 1970s at the latest, but whose escalation we are experiencing today in the form of a nihilistic policy of breaking, smashing and shattering institutional structures, social relations and every form of futurity in general. Against this backdrop, Bernard Stiegler's redefinition of thinking as a caring which responds to the epochal challenge of this regime, is called upon. What is meant by the care of philosophy? To what end, from where and on what grounds is philosophy still practiced today? It is about the contouring of this question, which can only be posed as a historical question on the ground ––</w:t>
      </w:r>
      <w:r>
        <w:rPr>
          <w:rFonts w:hint="default"/>
          <w:lang w:val="en-ZA"/>
        </w:rPr>
        <w:t xml:space="preserve"> o</w:t>
      </w:r>
      <w:r>
        <w:rPr>
          <w:lang w:val="en-US"/>
        </w:rPr>
        <w:t>r better in the abyss––of the Disruptive Condition.</w:t>
      </w:r>
    </w:p>
    <w:p w14:paraId="7A0BF430">
      <w:pPr>
        <w:rPr>
          <w:lang w:val="en-US"/>
        </w:rPr>
      </w:pPr>
    </w:p>
    <w:p w14:paraId="086D573A">
      <w:r>
        <w:t>Das Hervortreten von radikaler Bruchhaftigkeit als solcher charakterisiert unsere breite Gegenwart. Der Eintritt unter die Disruptive Bedingung, wie ich sie nennen möchte, zwingt uns dazu, die Frage, was Denken heißt, zu wiederholen. Dabei gilt es, die Aufgabe des Denkens im Lichte der Verschränkung von Planetarischem und Globalem und von Technik und Kapital, die hinter der Durchsetzung der disruptiven Bedingung steht, zu reformulieren. Der Vortrag konturiert die Disruptive Bedingung als das Geschichtlichkeitsregime, das das anthropozäne Leben zwar spätestens seit den 1970er Jahren zu organisieren begonnen hat, aber dessen Eskalation wir heute in Gestalt einer nihilistischen Zerschlagungspolitik institutioneller Strukturen, gesellschaftlicher Beziehungen und jeder Form von Zukünftigkeit überhaupt erleben. Vor diesem Hintergrund wird Bernard Stieglers Neustimmung des Denkens als Sorgen, die auf die epochale Herausforderung dieses Regimes reagiert, aufgerufen. Was ist die Sorge der Philosophie? Wozu, von woher und aus bzw. auf welchem Grund überhaupt noch Philosophie heute? Es geht um die Konturierung dieser Frage, die überhaupt nur als geschichtliche Frage auf dem Boden der disruptiven Bedingung gestellt werden kann.</w:t>
      </w:r>
    </w:p>
    <w:p w14:paraId="5553B7CD"/>
    <w:p w14:paraId="2BE463DD"/>
    <w:p w14:paraId="3EE02DE4">
      <w:bookmarkStart w:id="0" w:name="_GoBack"/>
      <w:bookmarkEnd w:id="0"/>
    </w:p>
    <w:sectPr>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FE"/>
    <w:rsid w:val="000911BD"/>
    <w:rsid w:val="000A558A"/>
    <w:rsid w:val="00164507"/>
    <w:rsid w:val="00180216"/>
    <w:rsid w:val="00260950"/>
    <w:rsid w:val="00263417"/>
    <w:rsid w:val="00386421"/>
    <w:rsid w:val="004649DE"/>
    <w:rsid w:val="005D02FE"/>
    <w:rsid w:val="00671E22"/>
    <w:rsid w:val="00697764"/>
    <w:rsid w:val="007E0A97"/>
    <w:rsid w:val="008153E1"/>
    <w:rsid w:val="00870371"/>
    <w:rsid w:val="008D756E"/>
    <w:rsid w:val="00B61D98"/>
    <w:rsid w:val="00B96138"/>
    <w:rsid w:val="00BB0277"/>
    <w:rsid w:val="00CA0EAB"/>
    <w:rsid w:val="00CF364A"/>
    <w:rsid w:val="00D1244A"/>
    <w:rsid w:val="00E77150"/>
    <w:rsid w:val="00E815C0"/>
    <w:rsid w:val="00E94557"/>
    <w:rsid w:val="00F95F6A"/>
    <w:rsid w:val="0DD97A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de-DE"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Fussnotentext"/>
    <w:basedOn w:val="1"/>
    <w:autoRedefine/>
    <w:qFormat/>
    <w:uiPriority w:val="0"/>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2255</Characters>
  <Lines>33</Lines>
  <Paragraphs>2</Paragraphs>
  <TotalTime>0</TotalTime>
  <ScaleCrop>false</ScaleCrop>
  <LinksUpToDate>false</LinksUpToDate>
  <CharactersWithSpaces>2605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2025-02-20T11:46:00Z</dcterms:created>
  <dc:creator>Erich Hörl</dc:creator>
  <cp:lastModifiedBy>Samuel Longford</cp:lastModifiedBy>
  <dcterms:modified xsi:type="dcterms:W3CDTF">2025-03-03T08:13:44Z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2057-12.2.0.20323</vt:lpwstr>
  </property>
  <property fmtid="{D5CDD505-2E9C-101B-9397-08002B2CF9AE}" pid="3" name="ICV">
    <vt:lpwstr>751BB397CCB748C880677BDAB6263307_13</vt:lpwstr>
  </property>
</Properties>
</file>